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color w:val="242424"/>
        </w:rPr>
        <w:t>Measles cases have been identified in West Texas (see full 2025 </w:t>
      </w:r>
      <w:hyperlink r:id="rId4" w:tgtFrame="_blank" w:tooltip="https://www.dshs.texas.gov/news-alerts/measles-outbreak-2025" w:history="1">
        <w:r>
          <w:rPr>
            <w:rStyle w:val="Hyperlink"/>
            <w:rFonts w:ascii="Aptos" w:hAnsi="Aptos"/>
            <w:color w:val="467886"/>
            <w:bdr w:val="none" w:sz="0" w:space="0" w:color="auto" w:frame="1"/>
          </w:rPr>
          <w:t>cases by county list here</w:t>
        </w:r>
      </w:hyperlink>
      <w:r>
        <w:rPr>
          <w:rFonts w:ascii="Aptos" w:hAnsi="Aptos"/>
          <w:color w:val="242424"/>
        </w:rPr>
        <w:t>). On behalf of the Texas Department of State Health Services (DSHS), we need your help to keep families informed and protected. </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color w:val="242424"/>
        </w:rPr>
        <w:t> </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color w:val="242424"/>
        </w:rPr>
        <w:t>Measles is preventable - the MMR vaccine has been protecting Texans for generations. Measles is not just a rash. Measles is an airborne, highly contagious disease. It can frequently lead to hospitalization and can be deadly, especially for babies and young</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color w:val="242424"/>
        </w:rPr>
        <w:t>children.</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color w:val="242424"/>
        </w:rPr>
        <w:t> </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color w:val="242424"/>
        </w:rPr>
        <w:t>DSHS has developed informational flyers highlighting the symptoms of measles and when those symptoms are serious and need immediate attention. The flyers also include ways to help stop the spread of measles.</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b/>
          <w:bCs/>
          <w:color w:val="242424"/>
        </w:rPr>
        <w:t> </w:t>
      </w:r>
    </w:p>
    <w:p w:rsidR="008172C3" w:rsidRDefault="008172C3" w:rsidP="008172C3">
      <w:pPr>
        <w:pStyle w:val="xmsonormal"/>
        <w:shd w:val="clear" w:color="auto" w:fill="FFFFFF"/>
        <w:spacing w:before="0" w:beforeAutospacing="0" w:after="0" w:afterAutospacing="0"/>
        <w:rPr>
          <w:rFonts w:ascii="Aptos" w:hAnsi="Aptos"/>
          <w:color w:val="242424"/>
        </w:rPr>
      </w:pPr>
      <w:r>
        <w:rPr>
          <w:rFonts w:ascii="Aptos" w:hAnsi="Aptos"/>
          <w:b/>
          <w:bCs/>
          <w:color w:val="242424"/>
        </w:rPr>
        <w:t>How you can help:</w:t>
      </w:r>
    </w:p>
    <w:p w:rsidR="008172C3" w:rsidRDefault="008172C3" w:rsidP="008172C3">
      <w:pPr>
        <w:pStyle w:val="xmsolistparagraph"/>
        <w:shd w:val="clear" w:color="auto" w:fill="FFFFFF"/>
        <w:spacing w:before="0" w:beforeAutospacing="0" w:after="0" w:afterAutospacing="0"/>
        <w:ind w:left="720" w:hanging="360"/>
        <w:rPr>
          <w:rFonts w:ascii="Aptos" w:hAnsi="Aptos"/>
          <w:color w:val="242424"/>
        </w:rPr>
      </w:pPr>
      <w:r>
        <w:rPr>
          <w:rFonts w:ascii="Symbol" w:hAnsi="Symbol"/>
          <w:color w:val="242424"/>
          <w:bdr w:val="none" w:sz="0" w:space="0" w:color="auto" w:frame="1"/>
        </w:rPr>
        <w:t></w:t>
      </w:r>
      <w:r>
        <w:rPr>
          <w:color w:val="242424"/>
          <w:sz w:val="14"/>
          <w:szCs w:val="14"/>
          <w:bdr w:val="none" w:sz="0" w:space="0" w:color="auto" w:frame="1"/>
        </w:rPr>
        <w:t>      </w:t>
      </w:r>
      <w:r>
        <w:rPr>
          <w:rFonts w:ascii="Aptos" w:hAnsi="Aptos"/>
          <w:b/>
          <w:bCs/>
          <w:color w:val="242424"/>
        </w:rPr>
        <w:t>Print and hang these DSHS flyers</w:t>
      </w:r>
      <w:r>
        <w:rPr>
          <w:rFonts w:ascii="Aptos" w:hAnsi="Aptos"/>
          <w:color w:val="242424"/>
        </w:rPr>
        <w:t>: </w:t>
      </w:r>
      <w:hyperlink r:id="rId5" w:tgtFrame="_blank" w:tooltip="https://ci.lubbock.tx.us/departments/health-department/clinical-services/west-texas-vaccination-resources" w:history="1">
        <w:r>
          <w:rPr>
            <w:rStyle w:val="Hyperlink"/>
            <w:rFonts w:ascii="Aptos" w:hAnsi="Aptos"/>
            <w:color w:val="467886"/>
            <w:bdr w:val="none" w:sz="0" w:space="0" w:color="auto" w:frame="1"/>
          </w:rPr>
          <w:t>WTXvaccine.org </w:t>
        </w:r>
      </w:hyperlink>
      <w:r>
        <w:rPr>
          <w:rFonts w:ascii="Aptos" w:hAnsi="Aptos"/>
          <w:color w:val="242424"/>
        </w:rPr>
        <w:t> (in color or black/white and English/Spanish).</w:t>
      </w:r>
    </w:p>
    <w:p w:rsidR="008172C3" w:rsidRDefault="008172C3" w:rsidP="008172C3">
      <w:pPr>
        <w:pStyle w:val="xmsolistparagraph"/>
        <w:shd w:val="clear" w:color="auto" w:fill="FFFFFF"/>
        <w:spacing w:before="0" w:beforeAutospacing="0" w:after="0" w:afterAutospacing="0"/>
        <w:ind w:left="720" w:hanging="360"/>
        <w:rPr>
          <w:rFonts w:ascii="Aptos" w:hAnsi="Aptos"/>
          <w:color w:val="242424"/>
        </w:rPr>
      </w:pPr>
      <w:r>
        <w:rPr>
          <w:rFonts w:ascii="Symbol" w:hAnsi="Symbol"/>
          <w:color w:val="242424"/>
          <w:bdr w:val="none" w:sz="0" w:space="0" w:color="auto" w:frame="1"/>
        </w:rPr>
        <w:t></w:t>
      </w:r>
      <w:r>
        <w:rPr>
          <w:color w:val="242424"/>
          <w:sz w:val="14"/>
          <w:szCs w:val="14"/>
          <w:bdr w:val="none" w:sz="0" w:space="0" w:color="auto" w:frame="1"/>
        </w:rPr>
        <w:t>      </w:t>
      </w:r>
      <w:r>
        <w:rPr>
          <w:rFonts w:ascii="Aptos" w:hAnsi="Aptos"/>
          <w:b/>
          <w:bCs/>
          <w:color w:val="242424"/>
        </w:rPr>
        <w:t>Post the flyers digitally</w:t>
      </w:r>
      <w:r>
        <w:rPr>
          <w:rFonts w:ascii="Aptos" w:hAnsi="Aptos"/>
          <w:color w:val="242424"/>
        </w:rPr>
        <w:t> on your social media, group chats, or email newsletters.</w:t>
      </w:r>
    </w:p>
    <w:p w:rsidR="008172C3" w:rsidRDefault="008172C3" w:rsidP="008172C3">
      <w:pPr>
        <w:pStyle w:val="xmsolistparagraph"/>
        <w:shd w:val="clear" w:color="auto" w:fill="FFFFFF"/>
        <w:spacing w:before="0" w:beforeAutospacing="0" w:after="0" w:afterAutospacing="0"/>
        <w:ind w:left="720" w:hanging="360"/>
        <w:rPr>
          <w:rFonts w:ascii="Aptos" w:hAnsi="Aptos"/>
          <w:color w:val="242424"/>
        </w:rPr>
      </w:pPr>
      <w:r>
        <w:rPr>
          <w:rFonts w:ascii="Symbol" w:hAnsi="Symbol"/>
          <w:color w:val="242424"/>
          <w:bdr w:val="none" w:sz="0" w:space="0" w:color="auto" w:frame="1"/>
        </w:rPr>
        <w:t></w:t>
      </w:r>
      <w:r>
        <w:rPr>
          <w:color w:val="242424"/>
          <w:sz w:val="14"/>
          <w:szCs w:val="14"/>
          <w:bdr w:val="none" w:sz="0" w:space="0" w:color="auto" w:frame="1"/>
        </w:rPr>
        <w:t>      </w:t>
      </w:r>
      <w:r>
        <w:rPr>
          <w:rFonts w:ascii="Aptos" w:hAnsi="Aptos"/>
          <w:b/>
          <w:bCs/>
          <w:color w:val="242424"/>
        </w:rPr>
        <w:t>Encourage people to talk to their doctors</w:t>
      </w:r>
      <w:r>
        <w:rPr>
          <w:rFonts w:ascii="Aptos" w:hAnsi="Aptos"/>
          <w:color w:val="242424"/>
        </w:rPr>
        <w:t>.</w:t>
      </w:r>
    </w:p>
    <w:p w:rsidR="008172C3" w:rsidRDefault="008172C3" w:rsidP="008172C3">
      <w:pPr>
        <w:pStyle w:val="xmsolistparagraph"/>
        <w:shd w:val="clear" w:color="auto" w:fill="FFFFFF"/>
        <w:spacing w:before="0" w:beforeAutospacing="0" w:after="0" w:afterAutospacing="0"/>
        <w:ind w:left="720" w:hanging="360"/>
        <w:rPr>
          <w:rFonts w:ascii="Aptos" w:hAnsi="Aptos"/>
          <w:color w:val="242424"/>
        </w:rPr>
      </w:pPr>
      <w:r>
        <w:rPr>
          <w:rFonts w:ascii="Symbol" w:hAnsi="Symbol"/>
          <w:color w:val="242424"/>
          <w:bdr w:val="none" w:sz="0" w:space="0" w:color="auto" w:frame="1"/>
        </w:rPr>
        <w:t></w:t>
      </w:r>
      <w:r>
        <w:rPr>
          <w:color w:val="242424"/>
          <w:sz w:val="14"/>
          <w:szCs w:val="14"/>
          <w:bdr w:val="none" w:sz="0" w:space="0" w:color="auto" w:frame="1"/>
        </w:rPr>
        <w:t>      </w:t>
      </w:r>
      <w:r>
        <w:rPr>
          <w:rFonts w:ascii="Aptos" w:hAnsi="Aptos"/>
          <w:b/>
          <w:bCs/>
          <w:color w:val="242424"/>
        </w:rPr>
        <w:t>Share this website to find a vaccine</w:t>
      </w:r>
      <w:r>
        <w:rPr>
          <w:rFonts w:ascii="Aptos" w:hAnsi="Aptos"/>
          <w:color w:val="242424"/>
        </w:rPr>
        <w:t> near you:  </w:t>
      </w:r>
      <w:hyperlink r:id="rId6" w:tgtFrame="_blank" w:tooltip="https://ci.lubbock.tx.us/departments/health-department/clinical-services/west-texas-vaccination-resources" w:history="1">
        <w:r>
          <w:rPr>
            <w:rStyle w:val="Hyperlink"/>
            <w:rFonts w:ascii="Aptos" w:hAnsi="Aptos"/>
            <w:color w:val="467886"/>
            <w:bdr w:val="none" w:sz="0" w:space="0" w:color="auto" w:frame="1"/>
          </w:rPr>
          <w:t>WTXvaccine.org</w:t>
        </w:r>
      </w:hyperlink>
    </w:p>
    <w:p w:rsidR="00E472AD" w:rsidRDefault="00E472AD">
      <w:bookmarkStart w:id="0" w:name="_GoBack"/>
      <w:bookmarkEnd w:id="0"/>
    </w:p>
    <w:sectPr w:rsidR="00E47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C3"/>
    <w:rsid w:val="008172C3"/>
    <w:rsid w:val="00E4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36C56-2449-414C-BBE9-F84DA05E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172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72C3"/>
    <w:rPr>
      <w:color w:val="0000FF"/>
      <w:u w:val="single"/>
    </w:rPr>
  </w:style>
  <w:style w:type="paragraph" w:customStyle="1" w:styleId="xmsolistparagraph">
    <w:name w:val="x_msolistparagraph"/>
    <w:basedOn w:val="Normal"/>
    <w:rsid w:val="008172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lubbock.tx.us/departments/health-department/clinical-services/west-texas-vaccination-resources" TargetMode="External"/><Relationship Id="rId5" Type="http://schemas.openxmlformats.org/officeDocument/2006/relationships/hyperlink" Target="https://ci.lubbock.tx.us/departments/health-department/clinical-services/west-texas-vaccination-resources" TargetMode="External"/><Relationship Id="rId4" Type="http://schemas.openxmlformats.org/officeDocument/2006/relationships/hyperlink" Target="https://www.dshs.texas.gov/news-alerts/measles-outbreak-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Borden County ISD</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dc:creator>
  <cp:keywords/>
  <dc:description/>
  <cp:lastModifiedBy>Programs</cp:lastModifiedBy>
  <cp:revision>1</cp:revision>
  <dcterms:created xsi:type="dcterms:W3CDTF">2025-05-16T13:42:00Z</dcterms:created>
  <dcterms:modified xsi:type="dcterms:W3CDTF">2025-05-16T13:42:00Z</dcterms:modified>
</cp:coreProperties>
</file>